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E4" w:rsidRDefault="00DD645D" w:rsidP="00916D62">
      <w:pPr>
        <w:jc w:val="center"/>
        <w:rPr>
          <w:b/>
          <w:bCs/>
          <w:sz w:val="28"/>
          <w:szCs w:val="28"/>
        </w:rPr>
      </w:pPr>
      <w:r w:rsidRPr="00DD645D">
        <w:rPr>
          <w:b/>
          <w:bCs/>
          <w:sz w:val="28"/>
          <w:szCs w:val="28"/>
        </w:rPr>
        <w:t>Памятка клиенту</w:t>
      </w:r>
    </w:p>
    <w:p w:rsidR="00DD645D" w:rsidRPr="00F11684" w:rsidRDefault="00DD645D" w:rsidP="00916D62">
      <w:pPr>
        <w:jc w:val="center"/>
        <w:rPr>
          <w:b/>
          <w:bCs/>
        </w:rPr>
      </w:pPr>
      <w:r w:rsidRPr="00F11684">
        <w:rPr>
          <w:b/>
          <w:bCs/>
        </w:rPr>
        <w:t xml:space="preserve">по </w:t>
      </w:r>
      <w:r w:rsidR="004746E4" w:rsidRPr="00F11684">
        <w:rPr>
          <w:b/>
          <w:bCs/>
        </w:rPr>
        <w:t xml:space="preserve">подготовке и </w:t>
      </w:r>
      <w:r w:rsidRPr="00F11684">
        <w:rPr>
          <w:b/>
          <w:bCs/>
        </w:rPr>
        <w:t>передаче оборудования в ремонт</w:t>
      </w:r>
    </w:p>
    <w:p w:rsidR="00DD645D" w:rsidRDefault="00DD645D"/>
    <w:p w:rsidR="00F11684" w:rsidRPr="004A629A" w:rsidRDefault="00F11684" w:rsidP="00F11684">
      <w:pPr>
        <w:pStyle w:val="a4"/>
        <w:numPr>
          <w:ilvl w:val="0"/>
          <w:numId w:val="1"/>
        </w:numPr>
        <w:spacing w:before="264" w:beforeAutospacing="0" w:after="264" w:afterAutospacing="0"/>
        <w:ind w:left="426" w:hanging="11"/>
        <w:rPr>
          <w:color w:val="000000"/>
          <w:u w:val="single"/>
        </w:rPr>
      </w:pPr>
      <w:r w:rsidRPr="004A629A">
        <w:rPr>
          <w:color w:val="000000"/>
          <w:u w:val="single"/>
        </w:rPr>
        <w:t xml:space="preserve">Обращение в техническую поддержку                                                                                                            </w:t>
      </w:r>
    </w:p>
    <w:p w:rsidR="00165106" w:rsidRDefault="00F11684" w:rsidP="00F11684">
      <w:pPr>
        <w:pStyle w:val="Default"/>
        <w:ind w:left="709"/>
        <w:rPr>
          <w:color w:val="auto"/>
        </w:rPr>
      </w:pPr>
      <w:r w:rsidRPr="00F11684">
        <w:t xml:space="preserve">Прежде, чем отправлять оборудование в ремонт, просим Вас </w:t>
      </w:r>
      <w:r>
        <w:t xml:space="preserve">обратиться в службу технической поддержки по ссылке </w:t>
      </w:r>
      <w:r w:rsidRPr="00AB1695">
        <w:rPr>
          <w:color w:val="FF0000"/>
          <w:lang w:val="en-US"/>
        </w:rPr>
        <w:t>server</w:t>
      </w:r>
      <w:r w:rsidRPr="00AB1695">
        <w:rPr>
          <w:color w:val="FF0000"/>
        </w:rPr>
        <w:t>.</w:t>
      </w:r>
      <w:proofErr w:type="spellStart"/>
      <w:r w:rsidRPr="00AB1695">
        <w:rPr>
          <w:color w:val="FF0000"/>
          <w:lang w:val="en-US"/>
        </w:rPr>
        <w:t>rikor</w:t>
      </w:r>
      <w:proofErr w:type="spellEnd"/>
      <w:r w:rsidRPr="00AB1695">
        <w:rPr>
          <w:color w:val="FF0000"/>
        </w:rPr>
        <w:t>.</w:t>
      </w:r>
      <w:r w:rsidRPr="00AB1695">
        <w:rPr>
          <w:color w:val="FF0000"/>
          <w:lang w:val="en-US"/>
        </w:rPr>
        <w:t>com</w:t>
      </w:r>
      <w:r w:rsidRPr="00AB1695">
        <w:rPr>
          <w:color w:val="FF0000"/>
        </w:rPr>
        <w:t>/</w:t>
      </w:r>
      <w:r w:rsidRPr="00AB1695">
        <w:rPr>
          <w:color w:val="FF0000"/>
          <w:lang w:val="en-US"/>
        </w:rPr>
        <w:t>support</w:t>
      </w:r>
      <w:r w:rsidR="00F71FC3">
        <w:rPr>
          <w:color w:val="FF0000"/>
        </w:rPr>
        <w:t xml:space="preserve"> </w:t>
      </w:r>
      <w:r w:rsidR="00165106">
        <w:rPr>
          <w:color w:val="auto"/>
        </w:rPr>
        <w:t>посредством нажатия кнопки «оставить заявку» и изложением содержания обращения по вопросам эксплуатации оборудования и возникших неисправностей.</w:t>
      </w:r>
    </w:p>
    <w:p w:rsidR="00165106" w:rsidRDefault="00165106" w:rsidP="00165106">
      <w:pPr>
        <w:pStyle w:val="Default"/>
      </w:pPr>
      <w:r>
        <w:rPr>
          <w:color w:val="auto"/>
        </w:rPr>
        <w:t xml:space="preserve">            Заявки </w:t>
      </w:r>
      <w:r w:rsidR="00F11684" w:rsidRPr="00AB1695">
        <w:rPr>
          <w:color w:val="auto"/>
        </w:rPr>
        <w:t>врежиме 24*7</w:t>
      </w:r>
      <w:r w:rsidR="00F11684" w:rsidRPr="001F6344">
        <w:t>регистриру</w:t>
      </w:r>
      <w:r w:rsidR="00F11684">
        <w:t xml:space="preserve">ются в хронологическом порядке с присвоением текущего </w:t>
      </w:r>
    </w:p>
    <w:p w:rsidR="00F11684" w:rsidRPr="00F74FDE" w:rsidRDefault="00F71FC3" w:rsidP="00165106">
      <w:pPr>
        <w:pStyle w:val="Default"/>
      </w:pPr>
      <w:r>
        <w:t xml:space="preserve">            </w:t>
      </w:r>
      <w:r w:rsidR="00F11684">
        <w:t>номера</w:t>
      </w:r>
      <w:r w:rsidR="00F11684">
        <w:rPr>
          <w:color w:val="auto"/>
        </w:rPr>
        <w:t>.</w:t>
      </w:r>
    </w:p>
    <w:p w:rsidR="00F11684" w:rsidRDefault="00F11684" w:rsidP="00F11684">
      <w:pPr>
        <w:pStyle w:val="Default"/>
        <w:ind w:left="709"/>
      </w:pPr>
      <w:r w:rsidRPr="005A176D">
        <w:t>Если после выполнения рекомендаций инженера</w:t>
      </w:r>
      <w:r w:rsidR="00165106">
        <w:t xml:space="preserve"> технической поддержки</w:t>
      </w:r>
      <w:r w:rsidRPr="005A176D">
        <w:t xml:space="preserve"> неисправность устранить не удалось, </w:t>
      </w:r>
      <w:r>
        <w:t>клиент (</w:t>
      </w:r>
      <w:r w:rsidRPr="005A176D">
        <w:t>пользовател</w:t>
      </w:r>
      <w:r>
        <w:t xml:space="preserve">ь) направляет оборудование для проведения технического освидетельствования и ремонта </w:t>
      </w:r>
      <w:r w:rsidR="00F71FC3">
        <w:t>в сервисные</w:t>
      </w:r>
      <w:r w:rsidR="00165106">
        <w:t xml:space="preserve"> центр</w:t>
      </w:r>
      <w:r w:rsidR="00F71FC3">
        <w:t xml:space="preserve">ы Производителя </w:t>
      </w:r>
      <w:r w:rsidR="00F71FC3" w:rsidRPr="00F71FC3">
        <w:rPr>
          <w:color w:val="FF0000"/>
        </w:rPr>
        <w:t>(перечень сервисных центров с указанием адресов и режимов работы размещен на сайте</w:t>
      </w:r>
      <w:r w:rsidR="00F71FC3">
        <w:t xml:space="preserve"> </w:t>
      </w:r>
      <w:proofErr w:type="spellStart"/>
      <w:r w:rsidR="00F71FC3" w:rsidRPr="00AB1695">
        <w:rPr>
          <w:color w:val="FF0000"/>
          <w:lang w:val="en-US"/>
        </w:rPr>
        <w:t>rikor</w:t>
      </w:r>
      <w:proofErr w:type="spellEnd"/>
      <w:r w:rsidR="00F71FC3" w:rsidRPr="00AB1695">
        <w:rPr>
          <w:color w:val="FF0000"/>
        </w:rPr>
        <w:t>.</w:t>
      </w:r>
      <w:r w:rsidR="00F71FC3" w:rsidRPr="00AB1695">
        <w:rPr>
          <w:color w:val="FF0000"/>
          <w:lang w:val="en-US"/>
        </w:rPr>
        <w:t>com</w:t>
      </w:r>
      <w:r w:rsidR="00F71FC3">
        <w:rPr>
          <w:color w:val="FF0000"/>
        </w:rPr>
        <w:t xml:space="preserve"> в разделе Поддержка, вкладка Сервисные центры – серверы и ноутбуки</w:t>
      </w:r>
      <w:r w:rsidR="00165106">
        <w:t xml:space="preserve">) или </w:t>
      </w:r>
      <w:r>
        <w:t xml:space="preserve">на </w:t>
      </w:r>
      <w:r w:rsidR="00165106">
        <w:t>п</w:t>
      </w:r>
      <w:r>
        <w:t>редприятие</w:t>
      </w:r>
      <w:r w:rsidR="00165106">
        <w:t xml:space="preserve"> Производителя (Нижегородская обл., г.Арзамас, ул.Победы,</w:t>
      </w:r>
      <w:r w:rsidR="00176661">
        <w:t xml:space="preserve"> д.</w:t>
      </w:r>
      <w:r w:rsidR="00165106">
        <w:t>9</w:t>
      </w:r>
      <w:r w:rsidR="00176661">
        <w:t>,</w:t>
      </w:r>
      <w:r w:rsidR="00165106">
        <w:t xml:space="preserve"> АО «</w:t>
      </w:r>
      <w:proofErr w:type="spellStart"/>
      <w:r w:rsidR="00165106">
        <w:t>Рикор</w:t>
      </w:r>
      <w:proofErr w:type="spellEnd"/>
      <w:r w:rsidR="00165106">
        <w:t xml:space="preserve"> </w:t>
      </w:r>
      <w:proofErr w:type="spellStart"/>
      <w:r w:rsidR="00165106">
        <w:t>Электроникс</w:t>
      </w:r>
      <w:proofErr w:type="spellEnd"/>
      <w:r w:rsidR="00165106">
        <w:t>»)</w:t>
      </w:r>
      <w:r>
        <w:t>.</w:t>
      </w:r>
    </w:p>
    <w:p w:rsidR="00165106" w:rsidRPr="005A176D" w:rsidRDefault="00165106" w:rsidP="00F11684">
      <w:pPr>
        <w:pStyle w:val="Default"/>
        <w:ind w:left="709"/>
      </w:pPr>
    </w:p>
    <w:p w:rsidR="00DA30CB" w:rsidRPr="004A629A" w:rsidRDefault="00165106" w:rsidP="00165106">
      <w:pPr>
        <w:pStyle w:val="a6"/>
        <w:numPr>
          <w:ilvl w:val="0"/>
          <w:numId w:val="1"/>
        </w:numPr>
        <w:ind w:left="426" w:hanging="30"/>
        <w:rPr>
          <w:u w:val="single"/>
        </w:rPr>
      </w:pPr>
      <w:r w:rsidRPr="004A629A">
        <w:rPr>
          <w:u w:val="single"/>
        </w:rPr>
        <w:t>Подготовка оборудования в ремонт</w:t>
      </w:r>
    </w:p>
    <w:p w:rsidR="004A629A" w:rsidRDefault="004A629A" w:rsidP="004A629A">
      <w:pPr>
        <w:pStyle w:val="a6"/>
        <w:ind w:left="426"/>
      </w:pPr>
    </w:p>
    <w:p w:rsidR="008D69A4" w:rsidRDefault="008D69A4" w:rsidP="008D69A4">
      <w:pPr>
        <w:ind w:left="709"/>
      </w:pPr>
      <w:r>
        <w:t xml:space="preserve">Оборудование направляется для диагностики и ремонта в чистом виде с указанием дефектов и условий их проявления, </w:t>
      </w:r>
      <w:r w:rsidR="00F71FC3">
        <w:t xml:space="preserve">в </w:t>
      </w:r>
      <w:r>
        <w:t xml:space="preserve">комплектности </w:t>
      </w:r>
      <w:proofErr w:type="gramStart"/>
      <w:r>
        <w:t>согласно паспорта</w:t>
      </w:r>
      <w:proofErr w:type="gramEnd"/>
      <w:r w:rsidR="00F71FC3">
        <w:t xml:space="preserve"> изделия</w:t>
      </w:r>
      <w:r>
        <w:t xml:space="preserve">, </w:t>
      </w:r>
      <w:r w:rsidR="004A629A">
        <w:t>данных контактного лица (</w:t>
      </w:r>
      <w:r>
        <w:t xml:space="preserve">номера контактного телефона, </w:t>
      </w:r>
      <w:proofErr w:type="spellStart"/>
      <w:r>
        <w:t>e-mail</w:t>
      </w:r>
      <w:proofErr w:type="spellEnd"/>
      <w:r w:rsidR="004A629A">
        <w:t>)</w:t>
      </w:r>
      <w:r>
        <w:t xml:space="preserve">; </w:t>
      </w:r>
      <w:r w:rsidR="004A629A">
        <w:t xml:space="preserve">кроме того, </w:t>
      </w:r>
      <w:r>
        <w:t xml:space="preserve">для гарантийного Оборудования – с указанием даты покупки, названия компании покупателя, паролей и кодов доступа к Оборудованию. </w:t>
      </w:r>
    </w:p>
    <w:p w:rsidR="00FA3374" w:rsidRDefault="004A629A" w:rsidP="00165106">
      <w:pPr>
        <w:ind w:left="709"/>
      </w:pPr>
      <w:r>
        <w:t>Кроме того, для гарантийного оборудования, предоставляется также документация (паспорт, формуляр, гарантийный талон</w:t>
      </w:r>
      <w:r w:rsidR="00284DAC">
        <w:t xml:space="preserve"> и т.п.</w:t>
      </w:r>
      <w:r>
        <w:t xml:space="preserve">) на изделие. Все указанные данные заносятся в Акт описания </w:t>
      </w:r>
      <w:r w:rsidR="00284DAC">
        <w:t>неисправности на оборудование (форма акта в Приложении), который вместе с другими документами также вкладывается в упаковку.</w:t>
      </w:r>
    </w:p>
    <w:p w:rsidR="00DA30CB" w:rsidRPr="00FA3374" w:rsidRDefault="00FA3374" w:rsidP="00165106">
      <w:pPr>
        <w:ind w:left="709"/>
        <w:rPr>
          <w:b/>
          <w:u w:val="single"/>
        </w:rPr>
      </w:pPr>
      <w:r w:rsidRPr="00FA3374">
        <w:rPr>
          <w:b/>
          <w:u w:val="single"/>
        </w:rPr>
        <w:t>При отсутствии указанных документов оборудование в ремонт не принимается и хранится на складе до их поставки</w:t>
      </w:r>
      <w:proofErr w:type="gramStart"/>
      <w:r w:rsidRPr="00FA3374">
        <w:rPr>
          <w:b/>
          <w:u w:val="single"/>
        </w:rPr>
        <w:t xml:space="preserve"> !</w:t>
      </w:r>
      <w:proofErr w:type="gramEnd"/>
      <w:r w:rsidRPr="00FA3374">
        <w:rPr>
          <w:b/>
          <w:u w:val="single"/>
        </w:rPr>
        <w:t>!!</w:t>
      </w:r>
    </w:p>
    <w:p w:rsidR="004A629A" w:rsidRDefault="004A629A" w:rsidP="00165106">
      <w:pPr>
        <w:ind w:left="709"/>
      </w:pPr>
    </w:p>
    <w:p w:rsidR="004A629A" w:rsidRPr="004A629A" w:rsidRDefault="004A629A" w:rsidP="004A629A">
      <w:pPr>
        <w:pStyle w:val="a6"/>
        <w:numPr>
          <w:ilvl w:val="0"/>
          <w:numId w:val="1"/>
        </w:numPr>
        <w:ind w:left="426" w:hanging="30"/>
        <w:rPr>
          <w:u w:val="single"/>
        </w:rPr>
      </w:pPr>
      <w:r w:rsidRPr="004A629A">
        <w:rPr>
          <w:u w:val="single"/>
        </w:rPr>
        <w:t>Правила упаковки оборудования</w:t>
      </w:r>
    </w:p>
    <w:p w:rsidR="004A629A" w:rsidRPr="00233B76" w:rsidRDefault="004A629A" w:rsidP="004A629A">
      <w:pPr>
        <w:pStyle w:val="a4"/>
        <w:spacing w:before="264" w:beforeAutospacing="0" w:after="264" w:afterAutospacing="0"/>
        <w:ind w:left="709"/>
        <w:rPr>
          <w:color w:val="000000"/>
        </w:rPr>
      </w:pPr>
      <w:r w:rsidRPr="00233B76">
        <w:rPr>
          <w:color w:val="000000"/>
        </w:rPr>
        <w:t>Оборудование необходимо упаковать таким образом, чтобы во время транспортировки посылки исключить возможность доступа к оборудованию, его порчу внешними факторами (такими как влага, механическое воздействие). Т. е. упаковка должна обеспечивать сохранность оборудования при его транспортировке.</w:t>
      </w:r>
      <w:r>
        <w:rPr>
          <w:color w:val="000000"/>
        </w:rPr>
        <w:t xml:space="preserve">  Каждое изделие</w:t>
      </w:r>
      <w:r w:rsidRPr="00233B76">
        <w:rPr>
          <w:color w:val="000000"/>
        </w:rPr>
        <w:t xml:space="preserve"> до</w:t>
      </w:r>
      <w:r>
        <w:rPr>
          <w:color w:val="000000"/>
        </w:rPr>
        <w:t>лжно</w:t>
      </w:r>
      <w:r w:rsidRPr="00233B76">
        <w:rPr>
          <w:color w:val="000000"/>
        </w:rPr>
        <w:t xml:space="preserve"> быть упакован</w:t>
      </w:r>
      <w:r>
        <w:rPr>
          <w:color w:val="000000"/>
        </w:rPr>
        <w:t>о</w:t>
      </w:r>
      <w:r w:rsidRPr="00233B76">
        <w:rPr>
          <w:color w:val="000000"/>
        </w:rPr>
        <w:t xml:space="preserve"> в отдельны</w:t>
      </w:r>
      <w:r>
        <w:rPr>
          <w:color w:val="000000"/>
        </w:rPr>
        <w:t>й пакетик, между слоями плат</w:t>
      </w:r>
      <w:r w:rsidRPr="00233B76">
        <w:rPr>
          <w:color w:val="000000"/>
        </w:rPr>
        <w:t xml:space="preserve"> необходимо делать прокладку из картона</w:t>
      </w:r>
      <w:r>
        <w:rPr>
          <w:color w:val="000000"/>
        </w:rPr>
        <w:t xml:space="preserve"> или другого пористого материала</w:t>
      </w:r>
      <w:r w:rsidRPr="00233B76">
        <w:rPr>
          <w:color w:val="000000"/>
        </w:rPr>
        <w:t>. Все швы коробки должны быть тщательно обклеены скотчем. Упаковка (коробка) должна быть подобрана таким образом, чтобы не оставалось слишком много свободно</w:t>
      </w:r>
      <w:r>
        <w:rPr>
          <w:color w:val="000000"/>
        </w:rPr>
        <w:t xml:space="preserve"> места, и изделия</w:t>
      </w:r>
      <w:r w:rsidRPr="00233B76">
        <w:rPr>
          <w:color w:val="000000"/>
        </w:rPr>
        <w:t xml:space="preserve"> не могли свободно двигаться внутри нее.</w:t>
      </w:r>
    </w:p>
    <w:p w:rsidR="00284DAC" w:rsidRPr="00233B76" w:rsidRDefault="00284DAC" w:rsidP="00284DAC">
      <w:pPr>
        <w:pStyle w:val="a4"/>
        <w:spacing w:before="264" w:beforeAutospacing="0" w:after="264" w:afterAutospacing="0"/>
        <w:ind w:left="709"/>
        <w:rPr>
          <w:color w:val="000000"/>
        </w:rPr>
      </w:pPr>
      <w:r w:rsidRPr="00233B76">
        <w:rPr>
          <w:color w:val="000000"/>
        </w:rPr>
        <w:t>На упаковке так же должно быть указано:</w:t>
      </w:r>
    </w:p>
    <w:p w:rsidR="00284DAC" w:rsidRPr="005A4118" w:rsidRDefault="00284DAC" w:rsidP="00F71FC3">
      <w:pPr>
        <w:pStyle w:val="a4"/>
        <w:spacing w:before="264" w:beforeAutospacing="0" w:after="264" w:afterAutospacing="0"/>
        <w:ind w:left="709"/>
        <w:rPr>
          <w:color w:val="000000"/>
        </w:rPr>
      </w:pPr>
      <w:r w:rsidRPr="005A4118">
        <w:rPr>
          <w:color w:val="000000"/>
        </w:rPr>
        <w:t xml:space="preserve">- наименование компании </w:t>
      </w:r>
      <w:r>
        <w:rPr>
          <w:color w:val="000000"/>
        </w:rPr>
        <w:t xml:space="preserve">(организации) </w:t>
      </w:r>
      <w:r w:rsidRPr="005A4118">
        <w:rPr>
          <w:color w:val="000000"/>
        </w:rPr>
        <w:t>отправителя</w:t>
      </w:r>
      <w:r>
        <w:rPr>
          <w:color w:val="000000"/>
        </w:rPr>
        <w:t>;</w:t>
      </w:r>
      <w:r w:rsidR="00F71FC3">
        <w:rPr>
          <w:color w:val="000000"/>
        </w:rPr>
        <w:t xml:space="preserve">                                                                                    </w:t>
      </w:r>
      <w:r w:rsidRPr="005A4118">
        <w:rPr>
          <w:color w:val="000000"/>
        </w:rPr>
        <w:t>- количество единиц оборудования в упаковке (Например: 15</w:t>
      </w:r>
      <w:r w:rsidR="00F71FC3">
        <w:rPr>
          <w:color w:val="000000"/>
        </w:rPr>
        <w:t xml:space="preserve"> штук)                                                                                                                                                        </w:t>
      </w:r>
      <w:r w:rsidRPr="00B02CD0">
        <w:rPr>
          <w:b/>
          <w:color w:val="000000"/>
          <w:u w:val="single"/>
        </w:rPr>
        <w:t>Наименование оборудования указывать не надо! Только количество</w:t>
      </w:r>
      <w:r w:rsidR="00B02CD0">
        <w:rPr>
          <w:color w:val="000000"/>
          <w:u w:val="single"/>
        </w:rPr>
        <w:t>;</w:t>
      </w:r>
      <w:r w:rsidR="00F71FC3">
        <w:rPr>
          <w:color w:val="000000"/>
          <w:u w:val="single"/>
        </w:rPr>
        <w:t xml:space="preserve">                                                                                     </w:t>
      </w:r>
      <w:r w:rsidRPr="005A4118">
        <w:rPr>
          <w:color w:val="000000"/>
        </w:rPr>
        <w:t>- наименование получателя</w:t>
      </w:r>
      <w:r w:rsidR="00B02CD0">
        <w:rPr>
          <w:color w:val="000000"/>
        </w:rPr>
        <w:t xml:space="preserve">;                                                                                                                                        </w:t>
      </w:r>
      <w:r w:rsidRPr="005A4118">
        <w:rPr>
          <w:color w:val="000000"/>
        </w:rPr>
        <w:t>- контактный телефон получателя</w:t>
      </w:r>
      <w:r w:rsidR="00B02CD0">
        <w:rPr>
          <w:color w:val="000000"/>
        </w:rPr>
        <w:t>;</w:t>
      </w:r>
    </w:p>
    <w:p w:rsidR="00916D62" w:rsidRPr="00916D62" w:rsidRDefault="00B02CD0" w:rsidP="00916D62">
      <w:pPr>
        <w:pStyle w:val="a6"/>
        <w:ind w:left="709"/>
      </w:pPr>
      <w:r>
        <w:t>Оборудование направляется в ремонт транспортной компанией или нарочным по адресам, указанным в п.1 Памятки</w:t>
      </w:r>
    </w:p>
    <w:p w:rsidR="00916D62" w:rsidRDefault="00916D62">
      <w:pPr>
        <w:rPr>
          <w:bCs/>
        </w:rPr>
      </w:pPr>
    </w:p>
    <w:p w:rsidR="00DA30CB" w:rsidRDefault="00916D62">
      <w:r>
        <w:rPr>
          <w:bCs/>
        </w:rPr>
        <w:t xml:space="preserve">                                                                                                                                                    </w:t>
      </w:r>
      <w:r w:rsidR="00BA2E26">
        <w:rPr>
          <w:bCs/>
        </w:rPr>
        <w:t xml:space="preserve">Приложение </w:t>
      </w:r>
    </w:p>
    <w:p w:rsidR="00DD645D" w:rsidRPr="00284DAC" w:rsidRDefault="00284DAC" w:rsidP="00DD645D">
      <w:pPr>
        <w:pStyle w:val="a4"/>
        <w:shd w:val="clear" w:color="auto" w:fill="FFFFFF"/>
        <w:spacing w:before="264" w:beforeAutospacing="0" w:after="264" w:afterAutospacing="0"/>
        <w:rPr>
          <w:color w:val="000000"/>
          <w:u w:val="single"/>
        </w:rPr>
      </w:pPr>
      <w:r w:rsidRPr="00284DAC">
        <w:rPr>
          <w:color w:val="000000"/>
          <w:u w:val="single"/>
        </w:rPr>
        <w:t>г</w:t>
      </w:r>
      <w:proofErr w:type="gramStart"/>
      <w:r w:rsidRPr="00284DAC">
        <w:rPr>
          <w:color w:val="000000"/>
          <w:u w:val="single"/>
        </w:rPr>
        <w:t>.</w:t>
      </w:r>
      <w:r>
        <w:rPr>
          <w:color w:val="000000"/>
          <w:u w:val="single"/>
        </w:rPr>
        <w:t>(</w:t>
      </w:r>
      <w:proofErr w:type="spellStart"/>
      <w:proofErr w:type="gramEnd"/>
      <w:r>
        <w:rPr>
          <w:color w:val="000000"/>
          <w:u w:val="single"/>
        </w:rPr>
        <w:t>н.п</w:t>
      </w:r>
      <w:proofErr w:type="spellEnd"/>
      <w:r>
        <w:rPr>
          <w:color w:val="000000"/>
          <w:u w:val="single"/>
        </w:rPr>
        <w:t>)</w:t>
      </w:r>
      <w:r w:rsidRPr="00284DAC">
        <w:rPr>
          <w:color w:val="000000"/>
        </w:rPr>
        <w:t xml:space="preserve">_________________                                               </w:t>
      </w:r>
      <w:r w:rsidR="00916D62">
        <w:rPr>
          <w:color w:val="000000"/>
        </w:rPr>
        <w:t xml:space="preserve">                                       </w:t>
      </w:r>
      <w:r w:rsidRPr="00284DAC">
        <w:rPr>
          <w:color w:val="000000"/>
        </w:rPr>
        <w:t>«</w:t>
      </w:r>
      <w:r>
        <w:rPr>
          <w:color w:val="000000"/>
        </w:rPr>
        <w:t>___</w:t>
      </w:r>
      <w:r w:rsidRPr="00284DAC">
        <w:rPr>
          <w:color w:val="000000"/>
        </w:rPr>
        <w:t>»</w:t>
      </w:r>
      <w:r>
        <w:rPr>
          <w:color w:val="000000"/>
        </w:rPr>
        <w:t xml:space="preserve"> __________202__г.</w:t>
      </w:r>
    </w:p>
    <w:tbl>
      <w:tblPr>
        <w:tblW w:w="11115" w:type="dxa"/>
        <w:tblInd w:w="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"/>
        <w:gridCol w:w="107"/>
        <w:gridCol w:w="336"/>
        <w:gridCol w:w="5475"/>
        <w:gridCol w:w="3261"/>
        <w:gridCol w:w="1275"/>
        <w:gridCol w:w="89"/>
        <w:gridCol w:w="147"/>
        <w:gridCol w:w="89"/>
      </w:tblGrid>
      <w:tr w:rsidR="00DD645D" w:rsidRPr="00233B76" w:rsidTr="00284DAC">
        <w:trPr>
          <w:gridAfter w:val="1"/>
          <w:wAfter w:w="89" w:type="dxa"/>
          <w:trHeight w:val="420"/>
        </w:trPr>
        <w:tc>
          <w:tcPr>
            <w:tcW w:w="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  <w:tc>
          <w:tcPr>
            <w:tcW w:w="91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916D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  <w:r w:rsidR="00DA30CB" w:rsidRPr="00233B76">
              <w:rPr>
                <w:color w:val="000000"/>
              </w:rPr>
              <w:t>«</w:t>
            </w:r>
            <w:r w:rsidR="00DA30CB" w:rsidRPr="00233B76">
              <w:rPr>
                <w:b/>
                <w:bCs/>
                <w:color w:val="000000"/>
              </w:rPr>
              <w:t>Акт описания неисправности»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1"/>
          <w:gridAfter w:val="3"/>
          <w:wBefore w:w="336" w:type="dxa"/>
          <w:wAfter w:w="325" w:type="dxa"/>
          <w:trHeight w:val="582"/>
        </w:trPr>
        <w:tc>
          <w:tcPr>
            <w:tcW w:w="91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926301">
            <w:pPr>
              <w:pStyle w:val="a4"/>
              <w:ind w:right="-1384"/>
              <w:rPr>
                <w:color w:val="000000"/>
              </w:rPr>
            </w:pPr>
            <w:r w:rsidRPr="00233B76">
              <w:rPr>
                <w:color w:val="000000"/>
              </w:rPr>
              <w:t>Наименование организации</w:t>
            </w:r>
            <w:r>
              <w:rPr>
                <w:color w:val="000000"/>
              </w:rPr>
              <w:t xml:space="preserve"> собственника оборудования</w:t>
            </w:r>
            <w:r w:rsidRPr="00233B76">
              <w:rPr>
                <w:color w:val="000000"/>
              </w:rPr>
              <w:t>:</w:t>
            </w:r>
            <w:r>
              <w:rPr>
                <w:color w:val="000000"/>
              </w:rPr>
              <w:t>________________________</w:t>
            </w:r>
            <w:r w:rsidR="00F11684">
              <w:rPr>
                <w:color w:val="000000"/>
              </w:rPr>
              <w:t>___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DD645D" w:rsidRPr="00233B76" w:rsidTr="00284DAC">
        <w:trPr>
          <w:gridAfter w:val="1"/>
          <w:wAfter w:w="89" w:type="dxa"/>
          <w:trHeight w:val="255"/>
        </w:trPr>
        <w:tc>
          <w:tcPr>
            <w:tcW w:w="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  <w:tc>
          <w:tcPr>
            <w:tcW w:w="91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Default="00F11684" w:rsidP="00926301">
            <w:pPr>
              <w:pStyle w:val="a4"/>
              <w:ind w:right="-1951"/>
              <w:rPr>
                <w:color w:val="000000"/>
              </w:rPr>
            </w:pPr>
            <w:r w:rsidRPr="00233B76">
              <w:rPr>
                <w:color w:val="000000"/>
              </w:rPr>
              <w:t>Ответственное лицо</w:t>
            </w:r>
            <w:r>
              <w:rPr>
                <w:color w:val="000000"/>
              </w:rPr>
              <w:t xml:space="preserve"> (контактные данные)</w:t>
            </w:r>
            <w:r w:rsidRPr="00233B76">
              <w:rPr>
                <w:color w:val="000000"/>
              </w:rPr>
              <w:t>:</w:t>
            </w:r>
            <w:r>
              <w:rPr>
                <w:color w:val="000000"/>
              </w:rPr>
              <w:t>________________________________________</w:t>
            </w:r>
          </w:p>
          <w:p w:rsidR="00DD645D" w:rsidRPr="00233B76" w:rsidRDefault="00DD645D" w:rsidP="00926301">
            <w:pPr>
              <w:pStyle w:val="a4"/>
              <w:ind w:right="-1951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615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1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Тип ремонта (нужное отметить)</w:t>
            </w:r>
          </w:p>
        </w:tc>
        <w:tc>
          <w:tcPr>
            <w:tcW w:w="46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/ платный □ / </w:t>
            </w:r>
            <w:r w:rsidRPr="00233B76">
              <w:rPr>
                <w:color w:val="000000"/>
                <w:u w:val="single"/>
              </w:rPr>
              <w:t>гарантийный □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2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Оборудование:</w:t>
            </w:r>
          </w:p>
        </w:tc>
        <w:tc>
          <w:tcPr>
            <w:tcW w:w="462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8C3407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7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8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3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Серийный номер:</w:t>
            </w:r>
          </w:p>
        </w:tc>
        <w:tc>
          <w:tcPr>
            <w:tcW w:w="46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6E007F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7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Дата приобретения:</w:t>
            </w:r>
          </w:p>
        </w:tc>
        <w:tc>
          <w:tcPr>
            <w:tcW w:w="462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3B5F33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85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5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Дата обнаружения неисправности:</w:t>
            </w:r>
          </w:p>
        </w:tc>
        <w:tc>
          <w:tcPr>
            <w:tcW w:w="46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3E640B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6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Неисправность:</w:t>
            </w:r>
          </w:p>
        </w:tc>
        <w:tc>
          <w:tcPr>
            <w:tcW w:w="462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6E5A78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70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7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Комплектность:</w:t>
            </w:r>
          </w:p>
        </w:tc>
        <w:tc>
          <w:tcPr>
            <w:tcW w:w="462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566264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7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7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F11684">
            <w:pPr>
              <w:rPr>
                <w:color w:val="000000"/>
              </w:rPr>
            </w:pPr>
            <w:r>
              <w:rPr>
                <w:color w:val="000000"/>
              </w:rPr>
              <w:t>Документация: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pStyle w:val="a4"/>
              <w:rPr>
                <w:color w:val="000000"/>
              </w:rPr>
            </w:pPr>
            <w:r w:rsidRPr="00233B76">
              <w:rPr>
                <w:color w:val="000000"/>
              </w:rPr>
              <w:t>Комментарии</w:t>
            </w:r>
            <w:r>
              <w:rPr>
                <w:color w:val="000000"/>
              </w:rPr>
              <w:t xml:space="preserve"> (особые условия, приоритет срочности и т.п)</w:t>
            </w:r>
            <w:r w:rsidRPr="00233B76">
              <w:rPr>
                <w:color w:val="000000"/>
              </w:rPr>
              <w:t>:</w:t>
            </w:r>
          </w:p>
        </w:tc>
        <w:tc>
          <w:tcPr>
            <w:tcW w:w="4625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 w:rsidP="00EE123C">
            <w:pPr>
              <w:pStyle w:val="a4"/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55"/>
        </w:trPr>
        <w:tc>
          <w:tcPr>
            <w:tcW w:w="3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926301" w:rsidRPr="00233B76" w:rsidTr="00284DAC">
        <w:trPr>
          <w:gridBefore w:val="2"/>
          <w:wBefore w:w="443" w:type="dxa"/>
          <w:trHeight w:val="270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6301" w:rsidRPr="00233B76" w:rsidRDefault="00926301">
            <w:pPr>
              <w:rPr>
                <w:color w:val="000000"/>
              </w:rPr>
            </w:pPr>
          </w:p>
        </w:tc>
      </w:tr>
      <w:tr w:rsidR="00DD645D" w:rsidRPr="00233B76" w:rsidTr="00284DAC">
        <w:trPr>
          <w:gridAfter w:val="1"/>
          <w:wAfter w:w="89" w:type="dxa"/>
          <w:trHeight w:val="255"/>
        </w:trPr>
        <w:tc>
          <w:tcPr>
            <w:tcW w:w="3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  <w:tc>
          <w:tcPr>
            <w:tcW w:w="917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645D" w:rsidRPr="00233B76" w:rsidRDefault="00DD645D">
            <w:pPr>
              <w:rPr>
                <w:color w:val="000000"/>
              </w:rPr>
            </w:pPr>
          </w:p>
        </w:tc>
      </w:tr>
    </w:tbl>
    <w:p w:rsidR="00DD645D" w:rsidRDefault="00DD645D">
      <w:pPr>
        <w:rPr>
          <w:rFonts w:ascii="Arial" w:hAnsi="Arial" w:cs="Arial"/>
          <w:b/>
          <w:bCs/>
          <w:color w:val="2C3F57"/>
          <w:spacing w:val="10"/>
          <w:sz w:val="36"/>
          <w:szCs w:val="36"/>
        </w:rPr>
      </w:pPr>
    </w:p>
    <w:p w:rsidR="00DD645D" w:rsidRPr="00233B76" w:rsidRDefault="00DD645D" w:rsidP="00DD645D">
      <w:pPr>
        <w:shd w:val="clear" w:color="auto" w:fill="FFFFFF"/>
        <w:spacing w:line="360" w:lineRule="atLeast"/>
        <w:rPr>
          <w:i/>
          <w:iCs/>
        </w:rPr>
      </w:pPr>
    </w:p>
    <w:sectPr w:rsidR="00DD645D" w:rsidRPr="00233B76" w:rsidSect="00DD645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0028"/>
    <w:multiLevelType w:val="hybridMultilevel"/>
    <w:tmpl w:val="29E46C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D60451"/>
    <w:rsid w:val="00000B3F"/>
    <w:rsid w:val="0001617D"/>
    <w:rsid w:val="00052CC2"/>
    <w:rsid w:val="00053D01"/>
    <w:rsid w:val="00073B04"/>
    <w:rsid w:val="00094027"/>
    <w:rsid w:val="000D0556"/>
    <w:rsid w:val="001105C5"/>
    <w:rsid w:val="00116050"/>
    <w:rsid w:val="00127463"/>
    <w:rsid w:val="001414EC"/>
    <w:rsid w:val="001552E0"/>
    <w:rsid w:val="00165106"/>
    <w:rsid w:val="00173F52"/>
    <w:rsid w:val="00176661"/>
    <w:rsid w:val="001A4A61"/>
    <w:rsid w:val="001A4AF9"/>
    <w:rsid w:val="001B1D70"/>
    <w:rsid w:val="001C463C"/>
    <w:rsid w:val="001C5C12"/>
    <w:rsid w:val="001D4D75"/>
    <w:rsid w:val="00233B76"/>
    <w:rsid w:val="00246F2A"/>
    <w:rsid w:val="00284DAC"/>
    <w:rsid w:val="002B0EE5"/>
    <w:rsid w:val="002C3D94"/>
    <w:rsid w:val="002C6376"/>
    <w:rsid w:val="002C762D"/>
    <w:rsid w:val="002D2D55"/>
    <w:rsid w:val="002D7949"/>
    <w:rsid w:val="002F1FD3"/>
    <w:rsid w:val="00305C8F"/>
    <w:rsid w:val="003126A8"/>
    <w:rsid w:val="003140DC"/>
    <w:rsid w:val="003172F0"/>
    <w:rsid w:val="00331DF2"/>
    <w:rsid w:val="0033460E"/>
    <w:rsid w:val="00385E4E"/>
    <w:rsid w:val="003866C8"/>
    <w:rsid w:val="003A4442"/>
    <w:rsid w:val="003A7A16"/>
    <w:rsid w:val="003C6E6E"/>
    <w:rsid w:val="003D0CAF"/>
    <w:rsid w:val="00405974"/>
    <w:rsid w:val="0042023A"/>
    <w:rsid w:val="00427574"/>
    <w:rsid w:val="00450C82"/>
    <w:rsid w:val="004746E4"/>
    <w:rsid w:val="00474832"/>
    <w:rsid w:val="00475F43"/>
    <w:rsid w:val="004772F4"/>
    <w:rsid w:val="00485A12"/>
    <w:rsid w:val="00491B93"/>
    <w:rsid w:val="004A629A"/>
    <w:rsid w:val="004C5BA2"/>
    <w:rsid w:val="004D7765"/>
    <w:rsid w:val="00502558"/>
    <w:rsid w:val="00511736"/>
    <w:rsid w:val="00527CBC"/>
    <w:rsid w:val="00541466"/>
    <w:rsid w:val="00555597"/>
    <w:rsid w:val="00571A8E"/>
    <w:rsid w:val="005A4118"/>
    <w:rsid w:val="005D60E1"/>
    <w:rsid w:val="005F11D9"/>
    <w:rsid w:val="005F43FC"/>
    <w:rsid w:val="00612C7D"/>
    <w:rsid w:val="00635301"/>
    <w:rsid w:val="00651A91"/>
    <w:rsid w:val="006763B2"/>
    <w:rsid w:val="00691CA5"/>
    <w:rsid w:val="006A3DC2"/>
    <w:rsid w:val="006E4FE0"/>
    <w:rsid w:val="006F3CBA"/>
    <w:rsid w:val="007013CC"/>
    <w:rsid w:val="007036A1"/>
    <w:rsid w:val="0071751E"/>
    <w:rsid w:val="00722547"/>
    <w:rsid w:val="007414C9"/>
    <w:rsid w:val="0076099E"/>
    <w:rsid w:val="00761E55"/>
    <w:rsid w:val="00786232"/>
    <w:rsid w:val="00797584"/>
    <w:rsid w:val="007A0602"/>
    <w:rsid w:val="007E06A9"/>
    <w:rsid w:val="007F6D0B"/>
    <w:rsid w:val="00812983"/>
    <w:rsid w:val="00840DE5"/>
    <w:rsid w:val="008763A2"/>
    <w:rsid w:val="008C305B"/>
    <w:rsid w:val="008D69A4"/>
    <w:rsid w:val="008E1541"/>
    <w:rsid w:val="008E5F6A"/>
    <w:rsid w:val="0091159B"/>
    <w:rsid w:val="00916D62"/>
    <w:rsid w:val="00922EE7"/>
    <w:rsid w:val="00926301"/>
    <w:rsid w:val="00940EB5"/>
    <w:rsid w:val="0095730B"/>
    <w:rsid w:val="00974F69"/>
    <w:rsid w:val="00975814"/>
    <w:rsid w:val="009A0219"/>
    <w:rsid w:val="009B78E6"/>
    <w:rsid w:val="009C4616"/>
    <w:rsid w:val="009C4F20"/>
    <w:rsid w:val="009C68A3"/>
    <w:rsid w:val="009E3379"/>
    <w:rsid w:val="00A047B2"/>
    <w:rsid w:val="00A27656"/>
    <w:rsid w:val="00A37F37"/>
    <w:rsid w:val="00A413FB"/>
    <w:rsid w:val="00A46701"/>
    <w:rsid w:val="00A54BB2"/>
    <w:rsid w:val="00A64CCD"/>
    <w:rsid w:val="00AA28DA"/>
    <w:rsid w:val="00AB27B5"/>
    <w:rsid w:val="00AB365D"/>
    <w:rsid w:val="00AB38B6"/>
    <w:rsid w:val="00AC2802"/>
    <w:rsid w:val="00AC50BC"/>
    <w:rsid w:val="00AE0053"/>
    <w:rsid w:val="00AE3B5D"/>
    <w:rsid w:val="00AE4514"/>
    <w:rsid w:val="00B02CD0"/>
    <w:rsid w:val="00B447C6"/>
    <w:rsid w:val="00B646CF"/>
    <w:rsid w:val="00B64BAF"/>
    <w:rsid w:val="00B929A4"/>
    <w:rsid w:val="00BA2E26"/>
    <w:rsid w:val="00BC4E74"/>
    <w:rsid w:val="00BC7899"/>
    <w:rsid w:val="00BD0538"/>
    <w:rsid w:val="00BE0792"/>
    <w:rsid w:val="00C115AB"/>
    <w:rsid w:val="00C1770B"/>
    <w:rsid w:val="00C27427"/>
    <w:rsid w:val="00CB460B"/>
    <w:rsid w:val="00CE0948"/>
    <w:rsid w:val="00D01C72"/>
    <w:rsid w:val="00D02509"/>
    <w:rsid w:val="00D133F6"/>
    <w:rsid w:val="00D25AB9"/>
    <w:rsid w:val="00D32C76"/>
    <w:rsid w:val="00D56D23"/>
    <w:rsid w:val="00D60451"/>
    <w:rsid w:val="00D637B6"/>
    <w:rsid w:val="00DA30CB"/>
    <w:rsid w:val="00DC5456"/>
    <w:rsid w:val="00DC6572"/>
    <w:rsid w:val="00DD554B"/>
    <w:rsid w:val="00DD645D"/>
    <w:rsid w:val="00E036B0"/>
    <w:rsid w:val="00E03E30"/>
    <w:rsid w:val="00E71176"/>
    <w:rsid w:val="00E720E9"/>
    <w:rsid w:val="00E75963"/>
    <w:rsid w:val="00E802BB"/>
    <w:rsid w:val="00ED4C66"/>
    <w:rsid w:val="00EE4BD5"/>
    <w:rsid w:val="00F11684"/>
    <w:rsid w:val="00F15B4B"/>
    <w:rsid w:val="00F22C59"/>
    <w:rsid w:val="00F30DBA"/>
    <w:rsid w:val="00F55812"/>
    <w:rsid w:val="00F67776"/>
    <w:rsid w:val="00F71FC3"/>
    <w:rsid w:val="00FA3374"/>
    <w:rsid w:val="00FE1945"/>
    <w:rsid w:val="00FE7270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B"/>
    <w:rPr>
      <w:sz w:val="24"/>
      <w:szCs w:val="24"/>
      <w:lang w:eastAsia="zh-CN"/>
    </w:rPr>
  </w:style>
  <w:style w:type="paragraph" w:styleId="1">
    <w:name w:val="heading 1"/>
    <w:basedOn w:val="a"/>
    <w:qFormat/>
    <w:rsid w:val="00DD64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D64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45D"/>
    <w:rPr>
      <w:color w:val="0000FF"/>
      <w:u w:val="single"/>
    </w:rPr>
  </w:style>
  <w:style w:type="paragraph" w:styleId="a4">
    <w:name w:val="Normal (Web)"/>
    <w:basedOn w:val="a"/>
    <w:rsid w:val="00DD645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DD64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D64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rticledecorationfirstarticledecorationlast">
    <w:name w:val="article_decoration_first article_decoration_last"/>
    <w:basedOn w:val="a"/>
    <w:rsid w:val="00DD645D"/>
    <w:pPr>
      <w:spacing w:before="100" w:beforeAutospacing="1" w:after="100" w:afterAutospacing="1"/>
    </w:pPr>
  </w:style>
  <w:style w:type="character" w:styleId="a5">
    <w:name w:val="Strong"/>
    <w:basedOn w:val="a0"/>
    <w:qFormat/>
    <w:rsid w:val="00DD645D"/>
    <w:rPr>
      <w:b/>
      <w:bCs/>
    </w:rPr>
  </w:style>
  <w:style w:type="character" w:customStyle="1" w:styleId="articlelayerheaderdatepublished">
    <w:name w:val="article_layer__header_date_published"/>
    <w:basedOn w:val="a0"/>
    <w:rsid w:val="00DD645D"/>
  </w:style>
  <w:style w:type="paragraph" w:customStyle="1" w:styleId="Default">
    <w:name w:val="Default"/>
    <w:rsid w:val="00F1168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6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64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776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75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15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4" w:color="auto"/>
                  </w:divBdr>
                </w:div>
                <w:div w:id="1297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4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5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383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887110723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901260103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266576546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449079179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765297654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942496011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126150983">
                  <w:blockQuote w:val="1"/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single" w:sz="12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136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75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86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83769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490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9F25-EFBA-4446-97B9-FF7A58E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Links>
    <vt:vector size="12" baseType="variant">
      <vt:variant>
        <vt:i4>1441884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https://pandia.ru/text/category/moskovskaya_obl_/</vt:lpwstr>
      </vt:variant>
      <vt:variant>
        <vt:lpwstr/>
      </vt:variant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https://pandia.ru/text/category/oborudovanie_dlya_proizvodstva_upakovki__tari/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Hawkhunter</dc:creator>
  <cp:lastModifiedBy>User</cp:lastModifiedBy>
  <cp:revision>5</cp:revision>
  <dcterms:created xsi:type="dcterms:W3CDTF">2023-04-11T11:06:00Z</dcterms:created>
  <dcterms:modified xsi:type="dcterms:W3CDTF">2024-10-07T12:04:00Z</dcterms:modified>
</cp:coreProperties>
</file>